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2A5DA5">
      <w:pPr>
        <w:suppressAutoHyphens w:val="0"/>
        <w:rPr>
          <w:sz w:val="22"/>
          <w:szCs w:val="22"/>
          <w:lang w:eastAsia="pl-PL"/>
        </w:rPr>
      </w:pP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p w:rsidR="008921C2" w:rsidRPr="006366D0" w:rsidRDefault="006366D0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Oświadczenie  wykonawcy</w:t>
      </w:r>
    </w:p>
    <w:p w:rsidR="008921C2" w:rsidRPr="006366D0" w:rsidRDefault="008921C2" w:rsidP="002A5DA5">
      <w:pPr>
        <w:suppressAutoHyphens w:val="0"/>
        <w:rPr>
          <w:rFonts w:ascii="Tahoma" w:hAnsi="Tahoma" w:cs="Tahoma"/>
          <w:sz w:val="22"/>
          <w:szCs w:val="22"/>
          <w:lang w:eastAsia="pl-PL"/>
        </w:rPr>
      </w:pPr>
      <w:r w:rsidRPr="006366D0">
        <w:rPr>
          <w:rFonts w:ascii="Tahoma" w:hAnsi="Tahoma" w:cs="Tahoma"/>
          <w:sz w:val="22"/>
          <w:szCs w:val="22"/>
          <w:lang w:eastAsia="pl-PL"/>
        </w:rPr>
        <w:t>o braku podstaw do wykluczenia  oraz o spełnianiu warunków udziału w postępowaniu</w:t>
      </w:r>
    </w:p>
    <w:p w:rsidR="008921C2" w:rsidRPr="00952229" w:rsidRDefault="008921C2" w:rsidP="002A5DA5">
      <w:pPr>
        <w:suppressAutoHyphens w:val="0"/>
        <w:rPr>
          <w:b/>
          <w:lang w:eastAsia="pl-PL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66D0" w:rsidRPr="00952229" w:rsidTr="006366D0">
        <w:trPr>
          <w:trHeight w:val="426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Nazwa Wykonawcy/Imię i nazwisko .......................................................................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...........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Adres Wykonawcy 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</w:t>
            </w:r>
          </w:p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lang w:eastAsia="pl-PL"/>
              </w:rPr>
            </w:pPr>
            <w:r w:rsidRPr="006366D0"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>……………………….</w:t>
            </w:r>
          </w:p>
        </w:tc>
      </w:tr>
      <w:tr w:rsidR="006366D0" w:rsidRPr="00952229" w:rsidTr="006366D0">
        <w:trPr>
          <w:trHeight w:val="477"/>
        </w:trPr>
        <w:tc>
          <w:tcPr>
            <w:tcW w:w="9142" w:type="dxa"/>
            <w:vAlign w:val="bottom"/>
          </w:tcPr>
          <w:p w:rsidR="006366D0" w:rsidRPr="006366D0" w:rsidRDefault="006366D0" w:rsidP="002A5DA5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8921C2" w:rsidRPr="00EF68F1" w:rsidRDefault="008921C2" w:rsidP="002A5DA5">
      <w:pPr>
        <w:overflowPunct w:val="0"/>
        <w:autoSpaceDE w:val="0"/>
        <w:textAlignment w:val="baseline"/>
        <w:rPr>
          <w:rFonts w:ascii="Tahoma" w:hAnsi="Tahoma" w:cs="Tahoma"/>
          <w:bCs/>
          <w:sz w:val="22"/>
          <w:szCs w:val="22"/>
          <w:lang w:eastAsia="pl-PL" w:bidi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6366D0">
        <w:rPr>
          <w:rFonts w:ascii="Tahoma" w:hAnsi="Tahoma" w:cs="Tahoma"/>
          <w:sz w:val="22"/>
          <w:szCs w:val="22"/>
        </w:rPr>
        <w:t xml:space="preserve">na zadanie pn.: </w:t>
      </w:r>
      <w:r w:rsidR="00EF68F1" w:rsidRPr="00EF68F1">
        <w:rPr>
          <w:rFonts w:ascii="Tahoma" w:hAnsi="Tahoma" w:cs="Tahoma"/>
          <w:bCs/>
          <w:sz w:val="22"/>
          <w:szCs w:val="22"/>
          <w:lang w:eastAsia="pl-PL" w:bidi="pl-PL"/>
        </w:rPr>
        <w:t>Organizacja i przeprowadzenie podstawowego kursu prawa jazdy kat. B oraz praktycznej nauki jazdy przygotowującej do egzaminu dla uczestników projektu Aktywni razem w roku 2021</w:t>
      </w:r>
      <w:r w:rsidR="002A5DA5">
        <w:rPr>
          <w:rFonts w:ascii="Tahoma" w:hAnsi="Tahoma" w:cs="Tahoma"/>
          <w:bCs/>
          <w:sz w:val="22"/>
          <w:szCs w:val="22"/>
          <w:lang w:eastAsia="pl-PL" w:bidi="pl-PL"/>
        </w:rPr>
        <w:t>,</w:t>
      </w:r>
      <w:r w:rsidRPr="006366D0">
        <w:rPr>
          <w:rFonts w:ascii="Tahoma" w:hAnsi="Tahoma" w:cs="Tahoma"/>
          <w:sz w:val="22"/>
          <w:szCs w:val="22"/>
          <w:lang w:eastAsia="pl-PL"/>
        </w:rPr>
        <w:t xml:space="preserve"> realizowanego przez Powiatowe Centrum Pom</w:t>
      </w:r>
      <w:r w:rsidR="002A5DA5">
        <w:rPr>
          <w:rFonts w:ascii="Tahoma" w:hAnsi="Tahoma" w:cs="Tahoma"/>
          <w:sz w:val="22"/>
          <w:szCs w:val="22"/>
          <w:lang w:eastAsia="pl-PL"/>
        </w:rPr>
        <w:t xml:space="preserve">ocy Rodzinie w Olkuszu w ramach </w:t>
      </w:r>
      <w:r w:rsidRPr="006366D0">
        <w:rPr>
          <w:rFonts w:ascii="Tahoma" w:hAnsi="Tahoma" w:cs="Tahoma"/>
          <w:sz w:val="22"/>
          <w:szCs w:val="22"/>
          <w:lang w:eastAsia="pl-PL"/>
        </w:rPr>
        <w:t>Regionalnego Programu Operacyjnego Województwa Małopolskiego</w:t>
      </w:r>
      <w:r w:rsidR="006366D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366D0">
        <w:rPr>
          <w:rFonts w:ascii="Tahoma" w:hAnsi="Tahoma" w:cs="Tahoma"/>
          <w:sz w:val="22"/>
          <w:szCs w:val="22"/>
          <w:lang w:eastAsia="pl-PL"/>
        </w:rPr>
        <w:t>2014-2020.</w:t>
      </w:r>
    </w:p>
    <w:p w:rsidR="008921C2" w:rsidRPr="006366D0" w:rsidRDefault="008921C2" w:rsidP="002A5DA5">
      <w:pPr>
        <w:suppressAutoHyphens w:val="0"/>
        <w:autoSpaceDE w:val="0"/>
        <w:autoSpaceDN w:val="0"/>
        <w:adjustRightInd w:val="0"/>
        <w:spacing w:before="60"/>
        <w:rPr>
          <w:rFonts w:ascii="Tahoma" w:hAnsi="Tahoma" w:cs="Tahoma"/>
          <w:spacing w:val="-4"/>
          <w:sz w:val="22"/>
          <w:szCs w:val="22"/>
          <w:lang w:eastAsia="pl-PL"/>
        </w:rPr>
      </w:pPr>
      <w:r w:rsidRPr="006366D0">
        <w:rPr>
          <w:rFonts w:ascii="Tahoma" w:hAnsi="Tahoma" w:cs="Tahoma"/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124E3C" w:rsidRPr="00570003" w:rsidRDefault="006366D0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będąc osobą fizyczną, którą</w:t>
      </w:r>
      <w:r w:rsidR="00124E3C" w:rsidRPr="00570003">
        <w:rPr>
          <w:rFonts w:ascii="Tahoma" w:eastAsia="Courier New" w:hAnsi="Tahoma" w:cs="Tahoma"/>
          <w:sz w:val="22"/>
          <w:szCs w:val="22"/>
        </w:rPr>
        <w:t xml:space="preserve"> prawomocnie skazano za przestępstwo: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handlu ludźmi, o którym mowa w art. 189 a 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którym mowa w art. 228-230a, art. 250a Kodeksu karnego lub w art. 46 lub art. 48 ustawy z dnia 25 czerwca 2010 r. o sporcie,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charakterze terrorystycznym, o którym mowa w art. 115 § 20 Kodeksu karnego, lub mające na celu popełnienie tego przestępstwa,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124E3C" w:rsidRPr="00570003" w:rsidRDefault="00124E3C" w:rsidP="002A5DA5">
      <w:pPr>
        <w:pStyle w:val="Akapitzlist"/>
        <w:numPr>
          <w:ilvl w:val="0"/>
          <w:numId w:val="9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lastRenderedPageBreak/>
        <w:t>którym mowa w art. 9 ust. 1 i 3 lub art. 10 ustawy z dnia 15 czerwca 2012 r. o skutkach powierzania wykonywania pracy cudzoziemcom przebywającym wbrew przepisom na terytorium Rzeczypospolitej Polskiej</w:t>
      </w:r>
    </w:p>
    <w:p w:rsidR="00124E3C" w:rsidRPr="00570003" w:rsidRDefault="00124E3C" w:rsidP="002A5DA5">
      <w:p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 xml:space="preserve">      - lub za odpowiedni czyn zabroniony określony w przepisach prawa obcego;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uppressAutoHyphens w:val="0"/>
        <w:spacing w:line="276" w:lineRule="auto"/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rPr>
          <w:rFonts w:ascii="Tahoma" w:eastAsia="Courier New" w:hAnsi="Tahoma" w:cs="Tahoma"/>
          <w:sz w:val="22"/>
          <w:szCs w:val="22"/>
        </w:rPr>
      </w:pPr>
      <w:r w:rsidRPr="00570003">
        <w:rPr>
          <w:rFonts w:ascii="Tahoma" w:eastAsia="Courier New" w:hAnsi="Tahoma" w:cs="Tahoma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124E3C" w:rsidRPr="005700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lang w:eastAsia="pl-PL"/>
        </w:rPr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124E3C" w:rsidRPr="008F2B03" w:rsidRDefault="00124E3C" w:rsidP="002A5DA5">
      <w:pPr>
        <w:pStyle w:val="Akapitzlist"/>
        <w:numPr>
          <w:ilvl w:val="0"/>
          <w:numId w:val="8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color w:val="222222"/>
          <w:sz w:val="22"/>
          <w:szCs w:val="22"/>
          <w:lang w:eastAsia="pl-PL"/>
        </w:rPr>
      </w:pPr>
      <w:r w:rsidRPr="008F2B03">
        <w:rPr>
          <w:rFonts w:ascii="Tahoma" w:hAnsi="Tahoma" w:cs="Tahoma"/>
          <w:color w:val="222222"/>
          <w:sz w:val="22"/>
          <w:szCs w:val="22"/>
          <w:lang w:eastAsia="pl-PL"/>
        </w:rPr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8921C2" w:rsidRPr="008F2B03" w:rsidRDefault="008921C2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Oświadczam, że spełniam/my warunki udziału w postępowaniu określone przez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zamawiającego </w:t>
      </w:r>
      <w:r w:rsidR="00124E3C" w:rsidRPr="008F2B03">
        <w:rPr>
          <w:rFonts w:ascii="Tahoma" w:hAnsi="Tahoma" w:cs="Tahoma"/>
          <w:spacing w:val="-4"/>
          <w:sz w:val="22"/>
          <w:szCs w:val="22"/>
          <w:lang w:eastAsia="pl-PL"/>
        </w:rPr>
        <w:br/>
        <w:t xml:space="preserve">w Rozdz. V  pkt 2 b i c </w:t>
      </w:r>
      <w:r w:rsidRPr="008F2B03">
        <w:rPr>
          <w:rFonts w:ascii="Tahoma" w:hAnsi="Tahoma" w:cs="Tahoma"/>
          <w:spacing w:val="-4"/>
          <w:sz w:val="22"/>
          <w:szCs w:val="22"/>
          <w:lang w:eastAsia="pl-PL"/>
        </w:rPr>
        <w:t xml:space="preserve"> Zapytania ofertowego, w szczególności:</w:t>
      </w:r>
    </w:p>
    <w:p w:rsidR="006366D0" w:rsidRPr="008F2B03" w:rsidRDefault="006366D0" w:rsidP="002A5DA5">
      <w:pPr>
        <w:tabs>
          <w:tab w:val="left" w:pos="709"/>
        </w:tabs>
        <w:suppressAutoHyphens w:val="0"/>
        <w:autoSpaceDE w:val="0"/>
        <w:autoSpaceDN w:val="0"/>
        <w:adjustRightInd w:val="0"/>
        <w:contextualSpacing/>
        <w:rPr>
          <w:rFonts w:ascii="Tahoma" w:hAnsi="Tahoma" w:cs="Tahoma"/>
          <w:spacing w:val="-4"/>
          <w:sz w:val="22"/>
          <w:szCs w:val="22"/>
          <w:lang w:eastAsia="pl-PL"/>
        </w:rPr>
      </w:pPr>
    </w:p>
    <w:p w:rsidR="00EF68F1" w:rsidRPr="00BD0796" w:rsidRDefault="00A75DB1" w:rsidP="00EF68F1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/>
          <w:bCs/>
          <w:sz w:val="22"/>
          <w:szCs w:val="22"/>
          <w:lang w:eastAsia="pl-PL" w:bidi="pl-PL"/>
        </w:rPr>
      </w:pPr>
      <w:r>
        <w:rPr>
          <w:rFonts w:ascii="Tahoma" w:hAnsi="Tahoma" w:cs="Tahoma"/>
          <w:bCs/>
          <w:sz w:val="22"/>
          <w:szCs w:val="22"/>
          <w:lang w:eastAsia="pl-PL"/>
        </w:rPr>
        <w:t>spełniam/my</w:t>
      </w:r>
      <w:r w:rsidR="00EF68F1" w:rsidRPr="00710A11">
        <w:rPr>
          <w:rFonts w:ascii="Tahoma" w:hAnsi="Tahoma" w:cs="Tahoma"/>
          <w:bCs/>
          <w:sz w:val="22"/>
          <w:szCs w:val="22"/>
          <w:lang w:eastAsia="pl-PL"/>
        </w:rPr>
        <w:t xml:space="preserve"> warunek potencjału osobowego dotyczący dysponowania osobami zd</w:t>
      </w:r>
      <w:r w:rsidR="00EF68F1">
        <w:rPr>
          <w:rFonts w:ascii="Tahoma" w:hAnsi="Tahoma" w:cs="Tahoma"/>
          <w:bCs/>
          <w:sz w:val="22"/>
          <w:szCs w:val="22"/>
          <w:lang w:eastAsia="pl-PL"/>
        </w:rPr>
        <w:t xml:space="preserve">olnymi do wykonania zamówienia tj. </w:t>
      </w:r>
      <w:r w:rsidR="00EF68F1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wykwalifikowaną  i  doświadczoną  kadrę</w:t>
      </w:r>
      <w:r w:rsidR="00EF68F1" w:rsidRPr="00104352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 do  prowadzenia  kursu  zarówno  w  części teoretycznej  i  praktycznej</w:t>
      </w:r>
      <w:r w:rsidR="00EF68F1">
        <w:rPr>
          <w:rFonts w:ascii="Tahoma" w:hAnsi="Tahoma" w:cs="Tahoma"/>
          <w:bCs/>
          <w:sz w:val="22"/>
          <w:szCs w:val="22"/>
          <w:lang w:eastAsia="pl-PL"/>
        </w:rPr>
        <w:t xml:space="preserve"> oraz spełniają warunek posiadania zaplecza technicznego </w:t>
      </w:r>
      <w:r w:rsidR="00EF68F1" w:rsidRPr="00BD0796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(odpowiednio wyposażone sale  do zajęć dydaktycznych, samochody dostosowane  do  potrzeb  uczestników  do  nauki  jazdy,  plac  manewrowy</w:t>
      </w:r>
      <w:r w:rsidR="00EF68F1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>.</w:t>
      </w:r>
      <w:r w:rsidR="00EF68F1" w:rsidRPr="00BD0796">
        <w:rPr>
          <w:rFonts w:ascii="Tahoma" w:eastAsia="Courier New" w:hAnsi="Tahoma" w:cs="Tahoma"/>
          <w:bCs/>
          <w:color w:val="000000"/>
          <w:sz w:val="22"/>
          <w:szCs w:val="22"/>
          <w:lang w:eastAsia="pl-PL" w:bidi="pl-PL"/>
        </w:rPr>
        <w:t xml:space="preserve">  </w:t>
      </w:r>
    </w:p>
    <w:p w:rsidR="00124E3C" w:rsidRDefault="00124E3C" w:rsidP="002A5DA5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>
        <w:rPr>
          <w:rFonts w:ascii="Tahoma" w:eastAsia="Courier New" w:hAnsi="Tahoma" w:cs="Tahoma"/>
          <w:bCs/>
          <w:sz w:val="22"/>
          <w:szCs w:val="22"/>
          <w:lang w:eastAsia="pl-PL" w:bidi="pl-PL"/>
        </w:rPr>
        <w:lastRenderedPageBreak/>
        <w:t>p</w:t>
      </w:r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osiadam/</w:t>
      </w:r>
      <w:r w:rsidR="00A75DB1">
        <w:rPr>
          <w:rFonts w:ascii="Tahoma" w:eastAsia="Courier New" w:hAnsi="Tahoma" w:cs="Tahoma"/>
          <w:bCs/>
          <w:sz w:val="22"/>
          <w:szCs w:val="22"/>
          <w:lang w:eastAsia="pl-PL" w:bidi="pl-PL"/>
        </w:rPr>
        <w:t>m</w:t>
      </w:r>
      <w:bookmarkStart w:id="0" w:name="_GoBack"/>
      <w:bookmarkEnd w:id="0"/>
      <w:r w:rsidR="008F2B03">
        <w:rPr>
          <w:rFonts w:ascii="Tahoma" w:eastAsia="Courier New" w:hAnsi="Tahoma" w:cs="Tahoma"/>
          <w:bCs/>
          <w:sz w:val="22"/>
          <w:szCs w:val="22"/>
          <w:lang w:eastAsia="pl-PL" w:bidi="pl-PL"/>
        </w:rPr>
        <w:t>y</w:t>
      </w:r>
      <w:r w:rsidRPr="00710A11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uprawnienia do wykonywania działalności i czynności objętych przedmiotem zamówienia, jeżeli przepisy prawa nakładają taki obowiązek ich posiadania</w:t>
      </w:r>
      <w:r w:rsidR="00C75BBF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</w:p>
    <w:p w:rsidR="001C4D2A" w:rsidRDefault="00570003" w:rsidP="002A5DA5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p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rowadzimy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/nie prowadzimy</w:t>
      </w:r>
      <w:r w:rsidRPr="001C4D2A">
        <w:rPr>
          <w:rFonts w:ascii="Tahoma" w:eastAsia="Courier New" w:hAnsi="Tahoma" w:cs="Tahoma"/>
          <w:bCs/>
          <w:sz w:val="22"/>
          <w:szCs w:val="22"/>
          <w:vertAlign w:val="superscript"/>
          <w:lang w:eastAsia="pl-PL" w:bidi="pl-PL"/>
        </w:rPr>
        <w:t>*</w:t>
      </w:r>
      <w:r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działalność gospodarczą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zgodną z przedmiotem zamówienia</w:t>
      </w:r>
      <w:r w:rsidR="001C4D2A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>.</w:t>
      </w:r>
      <w:r w:rsidR="008F2B03" w:rsidRPr="001C4D2A">
        <w:rPr>
          <w:rFonts w:ascii="Tahoma" w:eastAsia="Courier New" w:hAnsi="Tahoma" w:cs="Tahoma"/>
          <w:bCs/>
          <w:sz w:val="22"/>
          <w:szCs w:val="22"/>
          <w:lang w:eastAsia="pl-PL" w:bidi="pl-PL"/>
        </w:rPr>
        <w:t xml:space="preserve"> </w:t>
      </w:r>
    </w:p>
    <w:p w:rsidR="008F2B03" w:rsidRPr="008F2B03" w:rsidRDefault="008F2B03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eastAsia="Courier New" w:hAnsi="Tahoma" w:cs="Tahoma"/>
          <w:bCs/>
          <w:sz w:val="22"/>
          <w:szCs w:val="22"/>
          <w:lang w:eastAsia="pl-PL" w:bidi="pl-PL"/>
        </w:rPr>
      </w:pPr>
    </w:p>
    <w:p w:rsidR="00124E3C" w:rsidRPr="00124E3C" w:rsidRDefault="00124E3C" w:rsidP="002A5DA5">
      <w:pPr>
        <w:widowControl w:val="0"/>
        <w:tabs>
          <w:tab w:val="left" w:pos="426"/>
        </w:tabs>
        <w:suppressAutoHyphens w:val="0"/>
        <w:spacing w:line="276" w:lineRule="auto"/>
        <w:ind w:left="360"/>
        <w:rPr>
          <w:rFonts w:ascii="Tahoma" w:hAnsi="Tahoma" w:cs="Tahoma"/>
          <w:sz w:val="22"/>
          <w:szCs w:val="22"/>
          <w:lang w:eastAsia="pl-PL"/>
        </w:rPr>
      </w:pPr>
    </w:p>
    <w:p w:rsidR="008921C2" w:rsidRPr="008F2B03" w:rsidRDefault="008921C2" w:rsidP="002A5DA5">
      <w:pPr>
        <w:widowControl w:val="0"/>
        <w:tabs>
          <w:tab w:val="left" w:pos="426"/>
        </w:tabs>
        <w:suppressAutoHyphens w:val="0"/>
        <w:spacing w:line="276" w:lineRule="auto"/>
        <w:rPr>
          <w:rFonts w:ascii="Tahoma" w:hAnsi="Tahoma" w:cs="Tahoma"/>
          <w:lang w:eastAsia="pl-PL"/>
        </w:rPr>
      </w:pPr>
      <w:r w:rsidRPr="008F2B03"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F2B03"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8921C2" w:rsidRPr="008F2B03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:rsidR="008921C2" w:rsidRPr="00952229" w:rsidRDefault="008921C2" w:rsidP="002A5DA5">
      <w:pPr>
        <w:suppressAutoHyphens w:val="0"/>
        <w:autoSpaceDE w:val="0"/>
        <w:autoSpaceDN w:val="0"/>
        <w:adjustRightInd w:val="0"/>
        <w:spacing w:before="60" w:line="276" w:lineRule="auto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pieczęć i podpis osób upoważnionych</w:t>
            </w:r>
          </w:p>
          <w:p w:rsidR="008921C2" w:rsidRPr="00570003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570003">
              <w:rPr>
                <w:rFonts w:ascii="Tahoma" w:hAnsi="Tahoma" w:cs="Tahoma"/>
                <w:sz w:val="22"/>
                <w:szCs w:val="22"/>
                <w:lang w:eastAsia="pl-PL"/>
              </w:rPr>
              <w:t>do reprezentowania Wykonawcy</w:t>
            </w:r>
          </w:p>
          <w:p w:rsidR="008921C2" w:rsidRPr="00952229" w:rsidRDefault="008921C2" w:rsidP="002A5DA5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570003" w:rsidRDefault="008921C2" w:rsidP="002A5DA5">
      <w:pPr>
        <w:suppressAutoHyphens w:val="0"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8F2B03">
        <w:rPr>
          <w:rFonts w:ascii="Tahoma" w:hAnsi="Tahoma" w:cs="Tahoma"/>
          <w:sz w:val="22"/>
          <w:szCs w:val="22"/>
          <w:lang w:eastAsia="pl-PL"/>
        </w:rPr>
        <w:t>W przypadku wsp</w:t>
      </w:r>
      <w:r w:rsidRPr="008F2B03">
        <w:rPr>
          <w:rFonts w:ascii="Tahoma" w:eastAsia="Arial" w:hAnsi="Tahoma" w:cs="Tahoma"/>
          <w:sz w:val="22"/>
          <w:szCs w:val="22"/>
          <w:lang w:eastAsia="pl-PL"/>
        </w:rPr>
        <w:t>ólnego ubiegania się o zamówienie przez wykonawców oświadczenia składa każdy z wykonawców wspólnie ubiegających się  o zamówienie.</w:t>
      </w: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P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570003" w:rsidRDefault="00570003" w:rsidP="002A5DA5">
      <w:pPr>
        <w:rPr>
          <w:rFonts w:ascii="Tahoma" w:hAnsi="Tahoma" w:cs="Tahoma"/>
          <w:sz w:val="22"/>
          <w:szCs w:val="22"/>
          <w:lang w:eastAsia="pl-PL"/>
        </w:rPr>
      </w:pPr>
    </w:p>
    <w:p w:rsidR="00C509EC" w:rsidRPr="00570003" w:rsidRDefault="00570003" w:rsidP="002A5DA5">
      <w:pPr>
        <w:ind w:left="360"/>
        <w:rPr>
          <w:rFonts w:ascii="Tahoma" w:hAnsi="Tahoma" w:cs="Tahoma"/>
          <w:sz w:val="22"/>
          <w:szCs w:val="22"/>
          <w:lang w:eastAsia="pl-PL"/>
        </w:rPr>
      </w:pPr>
      <w:r w:rsidRPr="00570003">
        <w:rPr>
          <w:rFonts w:ascii="Tahoma" w:hAnsi="Tahoma" w:cs="Tahoma"/>
          <w:sz w:val="22"/>
          <w:szCs w:val="22"/>
          <w:vertAlign w:val="superscript"/>
          <w:lang w:eastAsia="pl-PL"/>
        </w:rPr>
        <w:t>*</w:t>
      </w:r>
      <w:r>
        <w:rPr>
          <w:rFonts w:ascii="Tahoma" w:hAnsi="Tahoma" w:cs="Tahoma"/>
          <w:sz w:val="22"/>
          <w:szCs w:val="22"/>
          <w:lang w:eastAsia="pl-PL"/>
        </w:rPr>
        <w:t xml:space="preserve"> niepotrzebne skreślić</w:t>
      </w:r>
    </w:p>
    <w:sectPr w:rsidR="00C509EC" w:rsidRPr="00570003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D9" w:rsidRDefault="008829D9" w:rsidP="00E97F1D">
      <w:r>
        <w:separator/>
      </w:r>
    </w:p>
  </w:endnote>
  <w:endnote w:type="continuationSeparator" w:id="0">
    <w:p w:rsidR="008829D9" w:rsidRDefault="008829D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D9" w:rsidRDefault="008829D9" w:rsidP="00E97F1D">
      <w:r>
        <w:separator/>
      </w:r>
    </w:p>
  </w:footnote>
  <w:footnote w:type="continuationSeparator" w:id="0">
    <w:p w:rsidR="008829D9" w:rsidRDefault="008829D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83242"/>
    <w:multiLevelType w:val="hybridMultilevel"/>
    <w:tmpl w:val="42007F64"/>
    <w:lvl w:ilvl="0" w:tplc="C30C4E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24E3C"/>
    <w:rsid w:val="001C4D2A"/>
    <w:rsid w:val="001C7ECF"/>
    <w:rsid w:val="001F659D"/>
    <w:rsid w:val="002A5DA5"/>
    <w:rsid w:val="003D1ED8"/>
    <w:rsid w:val="00470DBD"/>
    <w:rsid w:val="004933FC"/>
    <w:rsid w:val="0051195F"/>
    <w:rsid w:val="00533622"/>
    <w:rsid w:val="00570003"/>
    <w:rsid w:val="005A1D04"/>
    <w:rsid w:val="00605749"/>
    <w:rsid w:val="006366D0"/>
    <w:rsid w:val="006D07A1"/>
    <w:rsid w:val="00783FF9"/>
    <w:rsid w:val="00846359"/>
    <w:rsid w:val="008829D9"/>
    <w:rsid w:val="008921C2"/>
    <w:rsid w:val="008F2B03"/>
    <w:rsid w:val="00903483"/>
    <w:rsid w:val="00A74472"/>
    <w:rsid w:val="00A75DB1"/>
    <w:rsid w:val="00AB5F00"/>
    <w:rsid w:val="00B844FA"/>
    <w:rsid w:val="00B93503"/>
    <w:rsid w:val="00B93A5D"/>
    <w:rsid w:val="00BA5E6A"/>
    <w:rsid w:val="00C261C8"/>
    <w:rsid w:val="00C509EC"/>
    <w:rsid w:val="00C75BBF"/>
    <w:rsid w:val="00D560F2"/>
    <w:rsid w:val="00D84C82"/>
    <w:rsid w:val="00E97F1D"/>
    <w:rsid w:val="00EB7E89"/>
    <w:rsid w:val="00E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dcterms:created xsi:type="dcterms:W3CDTF">2021-07-19T09:51:00Z</dcterms:created>
  <dcterms:modified xsi:type="dcterms:W3CDTF">2021-07-23T09:41:00Z</dcterms:modified>
</cp:coreProperties>
</file>